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494" w14:textId="46669A43" w:rsidR="00774275" w:rsidRDefault="00774275" w:rsidP="002F23D0">
      <w:pPr>
        <w:ind w:right="720"/>
        <w:rPr>
          <w:rFonts w:ascii="Dasa Sans" w:hAnsi="Dasa Sans" w:cs="Arial"/>
          <w:b/>
          <w:sz w:val="22"/>
          <w:szCs w:val="22"/>
        </w:rPr>
      </w:pPr>
    </w:p>
    <w:p w14:paraId="6938D487" w14:textId="77777777" w:rsidR="00774275" w:rsidRDefault="00774275" w:rsidP="00433692">
      <w:pPr>
        <w:ind w:right="720"/>
        <w:jc w:val="center"/>
        <w:rPr>
          <w:rFonts w:ascii="Dasa Sans" w:hAnsi="Dasa Sans" w:cs="Arial"/>
          <w:b/>
          <w:sz w:val="22"/>
          <w:szCs w:val="22"/>
        </w:rPr>
      </w:pPr>
    </w:p>
    <w:p w14:paraId="29BD94BD" w14:textId="43098BD0" w:rsidR="00433692" w:rsidRPr="00774275" w:rsidRDefault="00433692" w:rsidP="00774275">
      <w:pPr>
        <w:ind w:right="720"/>
        <w:jc w:val="center"/>
        <w:rPr>
          <w:rFonts w:ascii="Dasa Sans" w:hAnsi="Dasa Sans" w:cs="Arial"/>
          <w:b/>
          <w:sz w:val="22"/>
          <w:szCs w:val="22"/>
        </w:rPr>
      </w:pPr>
      <w:r w:rsidRPr="00774275">
        <w:rPr>
          <w:rFonts w:ascii="Dasa Sans" w:hAnsi="Dasa Sans" w:cs="Arial"/>
          <w:b/>
          <w:sz w:val="22"/>
          <w:szCs w:val="22"/>
        </w:rPr>
        <w:t>COMO ELABORAR UM TERMO DE CONSENTIMENTO LIVRE E ESCLARECIDO-TCLE</w:t>
      </w:r>
    </w:p>
    <w:p w14:paraId="68FFF119" w14:textId="77777777" w:rsidR="00433692" w:rsidRPr="00774275" w:rsidRDefault="00433692" w:rsidP="00433692">
      <w:pPr>
        <w:ind w:right="720"/>
        <w:jc w:val="center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 </w:t>
      </w:r>
    </w:p>
    <w:p w14:paraId="3DD12F23" w14:textId="77777777" w:rsidR="00433692" w:rsidRPr="00774275" w:rsidRDefault="00433692" w:rsidP="00774275">
      <w:pPr>
        <w:spacing w:line="360" w:lineRule="auto"/>
        <w:ind w:left="567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Orienta-se no sentido de que o Consentimento Livre e Esclarecido é obtido por meio de um único documento, denominado Termo de Consentimento Livre e Esclarecido, o qual constitui o documento mais importante para a realização de uma pesquisa com seres humanos e deve reunir todas as disposições contidas no item IV da Resolução CNS No. 466/2012 e Resoluções complementares.</w:t>
      </w:r>
    </w:p>
    <w:p w14:paraId="1D0A3080" w14:textId="1B0457AD" w:rsidR="00433692" w:rsidRDefault="00433692" w:rsidP="00774275">
      <w:pPr>
        <w:spacing w:line="360" w:lineRule="auto"/>
        <w:ind w:left="567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A estrutura inicia sob a forma de convite, exemplo: </w:t>
      </w:r>
      <w:r w:rsidRPr="00774275">
        <w:rPr>
          <w:rFonts w:ascii="Dasa Sans" w:hAnsi="Dasa Sans" w:cs="Arial"/>
          <w:b/>
          <w:iCs/>
          <w:sz w:val="22"/>
          <w:szCs w:val="22"/>
        </w:rPr>
        <w:t>“convidamos o(a) senhor(a) a participar...”</w:t>
      </w:r>
      <w:r w:rsidRPr="00774275">
        <w:rPr>
          <w:rFonts w:ascii="Dasa Sans" w:hAnsi="Dasa Sans" w:cs="Arial"/>
          <w:sz w:val="22"/>
          <w:szCs w:val="22"/>
        </w:rPr>
        <w:t xml:space="preserve">, usando </w:t>
      </w:r>
      <w:r w:rsidR="00774275" w:rsidRPr="00774275">
        <w:rPr>
          <w:rFonts w:ascii="Dasa Sans" w:hAnsi="Dasa Sans" w:cs="Arial"/>
          <w:sz w:val="22"/>
          <w:szCs w:val="22"/>
        </w:rPr>
        <w:t>uma linguagem</w:t>
      </w:r>
      <w:r w:rsidRPr="00774275">
        <w:rPr>
          <w:rFonts w:ascii="Dasa Sans" w:hAnsi="Dasa Sans" w:cs="Arial"/>
          <w:b/>
          <w:sz w:val="22"/>
          <w:szCs w:val="22"/>
          <w:u w:val="single"/>
        </w:rPr>
        <w:t xml:space="preserve"> simples e acessível</w:t>
      </w:r>
      <w:r w:rsidRPr="00774275">
        <w:rPr>
          <w:rFonts w:ascii="Dasa Sans" w:hAnsi="Dasa Sans" w:cs="Arial"/>
          <w:sz w:val="22"/>
          <w:szCs w:val="22"/>
        </w:rPr>
        <w:t>, englobando o seguinte:</w:t>
      </w:r>
    </w:p>
    <w:p w14:paraId="10A4527B" w14:textId="77777777" w:rsidR="00774275" w:rsidRPr="00774275" w:rsidRDefault="00774275" w:rsidP="00774275">
      <w:pPr>
        <w:spacing w:line="360" w:lineRule="auto"/>
        <w:ind w:left="567" w:right="720"/>
        <w:jc w:val="both"/>
        <w:rPr>
          <w:rFonts w:ascii="Dasa Sans" w:hAnsi="Dasa Sans" w:cs="Arial"/>
          <w:sz w:val="22"/>
          <w:szCs w:val="22"/>
        </w:rPr>
      </w:pPr>
    </w:p>
    <w:p w14:paraId="2AF36FB9" w14:textId="0C119CE3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Informações sobre o projeto: mestrado/doutorado, </w:t>
      </w:r>
      <w:r w:rsidR="00774275" w:rsidRPr="00774275">
        <w:rPr>
          <w:rFonts w:ascii="Dasa Sans" w:hAnsi="Dasa Sans" w:cs="Arial"/>
          <w:sz w:val="22"/>
          <w:szCs w:val="22"/>
        </w:rPr>
        <w:t>instituição etc.</w:t>
      </w:r>
    </w:p>
    <w:p w14:paraId="5811E226" w14:textId="77777777" w:rsidR="00433692" w:rsidRPr="00774275" w:rsidRDefault="00433692" w:rsidP="00774275">
      <w:pPr>
        <w:ind w:left="1134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Justificativa;</w:t>
      </w:r>
    </w:p>
    <w:p w14:paraId="411DB2C2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Objetivos e os procedimentos que serão utilizados na pesquisa (metodologia); </w:t>
      </w:r>
    </w:p>
    <w:p w14:paraId="2B5F85FC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Tempo de duração do procedimento;</w:t>
      </w:r>
    </w:p>
    <w:p w14:paraId="0AA3CF4B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Tempo de duração da pesquisa;</w:t>
      </w:r>
    </w:p>
    <w:p w14:paraId="4954334F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Com quem ficará a guarda dos dados e material utilizados na pesquisa;</w:t>
      </w:r>
    </w:p>
    <w:p w14:paraId="3E4126FB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Pesquisa mediante utilização de dados do prontuário, se for o caso;</w:t>
      </w:r>
    </w:p>
    <w:p w14:paraId="64813762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Benefícios esperados;</w:t>
      </w:r>
    </w:p>
    <w:p w14:paraId="4C36A063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Previsão de riscos e formas de minimizá-los; </w:t>
      </w:r>
    </w:p>
    <w:p w14:paraId="66B3E47B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Garantia de esclarecimentos, antes e durante o curso da pesquisa;</w:t>
      </w:r>
    </w:p>
    <w:p w14:paraId="1E513FD1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Garantia do sigilo que assegure a privacidade dos participantes quanto aos dados confidenciais envolvidos na pesquisa;</w:t>
      </w:r>
    </w:p>
    <w:p w14:paraId="2E09F571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Informação que a participação é voluntária;</w:t>
      </w:r>
    </w:p>
    <w:p w14:paraId="4F19B296" w14:textId="1EF2C149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Informação de que o participante da pesquisa pode se recusar a responder questões que lhe tragam constrangimentos e que </w:t>
      </w:r>
      <w:r w:rsidR="00774275" w:rsidRPr="00774275">
        <w:rPr>
          <w:rFonts w:ascii="Dasa Sans" w:hAnsi="Dasa Sans" w:cs="Arial"/>
          <w:sz w:val="22"/>
          <w:szCs w:val="22"/>
        </w:rPr>
        <w:t>ele</w:t>
      </w:r>
      <w:r w:rsidRPr="00774275">
        <w:rPr>
          <w:rFonts w:ascii="Dasa Sans" w:hAnsi="Dasa Sans" w:cs="Arial"/>
          <w:sz w:val="22"/>
          <w:szCs w:val="22"/>
        </w:rPr>
        <w:t xml:space="preserve"> pode desistir de participar da pesquisa sem riscos de ser penalizado no programa ou na instituição local de estudo (no caso de pacientes/beneficiários) ou no âmbito da profissão (para os profissionais e/ou gestores);</w:t>
      </w:r>
    </w:p>
    <w:p w14:paraId="27E509B9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Onde e como serão divulgados os resultados da pesquisa;</w:t>
      </w:r>
    </w:p>
    <w:p w14:paraId="4A5C775E" w14:textId="6E1B286B" w:rsidR="00774275" w:rsidRPr="002F23D0" w:rsidRDefault="00433692" w:rsidP="002F23D0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Garantia de ressarcimento de despesas;</w:t>
      </w:r>
    </w:p>
    <w:p w14:paraId="16F5E1D3" w14:textId="776720A6" w:rsidR="00774275" w:rsidRPr="00774275" w:rsidRDefault="00433692" w:rsidP="00774275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>Garantia de indenização por eventuais danos decorrentes da pesquisa;</w:t>
      </w:r>
    </w:p>
    <w:p w14:paraId="15B73A15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lastRenderedPageBreak/>
        <w:t>Informar que o TCLE se encontra redigido em duas vias, sendo uma para o participante e outra para o pesquisador;</w:t>
      </w:r>
    </w:p>
    <w:p w14:paraId="313C052E" w14:textId="297AAC5E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Todas as informações que possibilitem contatar: telefones do pesquisador e do Comitê de Ética em Pesquisa </w:t>
      </w:r>
      <w:r w:rsidR="00632C01" w:rsidRPr="00774275">
        <w:rPr>
          <w:rFonts w:ascii="Dasa Sans" w:hAnsi="Dasa Sans" w:cs="Arial"/>
          <w:sz w:val="22"/>
          <w:szCs w:val="22"/>
        </w:rPr>
        <w:t xml:space="preserve">do </w:t>
      </w:r>
      <w:r w:rsidR="00774275" w:rsidRPr="00774275">
        <w:rPr>
          <w:rFonts w:ascii="Dasa Sans" w:hAnsi="Dasa Sans" w:cs="Arial"/>
          <w:sz w:val="22"/>
          <w:szCs w:val="22"/>
        </w:rPr>
        <w:t xml:space="preserve">PROCEPi </w:t>
      </w:r>
      <w:r w:rsidRPr="00774275">
        <w:rPr>
          <w:rFonts w:ascii="Dasa Sans" w:hAnsi="Dasa Sans" w:cs="Arial"/>
          <w:b/>
          <w:bCs/>
          <w:sz w:val="22"/>
          <w:szCs w:val="22"/>
        </w:rPr>
        <w:t>(o que é CEP, qual o seu papel, e-mail, horário de funcionamento e endereço).</w:t>
      </w:r>
    </w:p>
    <w:p w14:paraId="669F8F79" w14:textId="77777777" w:rsidR="00433692" w:rsidRPr="00774275" w:rsidRDefault="00433692" w:rsidP="00433692">
      <w:pPr>
        <w:numPr>
          <w:ilvl w:val="0"/>
          <w:numId w:val="1"/>
        </w:numPr>
        <w:spacing w:line="360" w:lineRule="auto"/>
        <w:ind w:left="1080" w:right="720"/>
        <w:jc w:val="both"/>
        <w:rPr>
          <w:rFonts w:ascii="Dasa Sans" w:hAnsi="Dasa Sans" w:cs="Arial"/>
          <w:sz w:val="22"/>
          <w:szCs w:val="22"/>
        </w:rPr>
      </w:pPr>
      <w:r w:rsidRPr="00774275">
        <w:rPr>
          <w:rFonts w:ascii="Dasa Sans" w:hAnsi="Dasa Sans" w:cs="Arial"/>
          <w:sz w:val="22"/>
          <w:szCs w:val="22"/>
        </w:rPr>
        <w:t xml:space="preserve">O TCLE deve conter espaço na última página para assinaturas do participante da pesquisa, do seu responsável legal, quando for o caso, e do Pesquisador responsável, devendo estar na mesma folha. As demais páginas deverão ser rubricadas pelo participante de pesquisa/responsável legal e pelo pesquisador responsável. </w:t>
      </w:r>
    </w:p>
    <w:p w14:paraId="4E559C05" w14:textId="77777777" w:rsidR="00433692" w:rsidRDefault="00433692"/>
    <w:sectPr w:rsidR="00433692" w:rsidSect="002F23D0">
      <w:headerReference w:type="default" r:id="rId7"/>
      <w:pgSz w:w="12240" w:h="15840"/>
      <w:pgMar w:top="1843" w:right="720" w:bottom="993" w:left="720" w:header="705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2B49" w14:textId="77777777" w:rsidR="00E85758" w:rsidRDefault="00E85758" w:rsidP="00774275">
      <w:r>
        <w:separator/>
      </w:r>
    </w:p>
  </w:endnote>
  <w:endnote w:type="continuationSeparator" w:id="0">
    <w:p w14:paraId="7A53734E" w14:textId="77777777" w:rsidR="00E85758" w:rsidRDefault="00E85758" w:rsidP="0077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D0C1" w14:textId="77777777" w:rsidR="00E85758" w:rsidRDefault="00E85758" w:rsidP="00774275">
      <w:r>
        <w:separator/>
      </w:r>
    </w:p>
  </w:footnote>
  <w:footnote w:type="continuationSeparator" w:id="0">
    <w:p w14:paraId="55A27F52" w14:textId="77777777" w:rsidR="00E85758" w:rsidRDefault="00E85758" w:rsidP="0077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9253" w14:textId="77777777" w:rsidR="002F23D0" w:rsidRPr="0071687B" w:rsidRDefault="002F23D0" w:rsidP="002F23D0">
    <w:pPr>
      <w:jc w:val="center"/>
      <w:rPr>
        <w:rFonts w:ascii="Dasa Sans" w:hAnsi="Dasa Sans"/>
        <w:b/>
        <w:color w:val="FF0000"/>
        <w:sz w:val="28"/>
        <w:szCs w:val="28"/>
      </w:rPr>
    </w:pPr>
    <w:r w:rsidRPr="0071687B">
      <w:rPr>
        <w:rFonts w:ascii="Dasa Sans" w:hAnsi="Dasa Sans"/>
        <w:b/>
        <w:color w:val="FF0000"/>
        <w:sz w:val="28"/>
        <w:szCs w:val="28"/>
      </w:rPr>
      <w:t>(INSERIR LOGOMARCA DA INSTITUIÇÃO e/ou</w:t>
    </w:r>
  </w:p>
  <w:p w14:paraId="39D262AE" w14:textId="77777777" w:rsidR="002F23D0" w:rsidRPr="0071687B" w:rsidRDefault="002F23D0" w:rsidP="002F23D0">
    <w:pPr>
      <w:jc w:val="center"/>
      <w:rPr>
        <w:rFonts w:ascii="Dasa Sans" w:hAnsi="Dasa Sans"/>
        <w:b/>
        <w:color w:val="FF0000"/>
        <w:sz w:val="28"/>
        <w:szCs w:val="28"/>
      </w:rPr>
    </w:pPr>
    <w:r w:rsidRPr="0071687B">
      <w:rPr>
        <w:rFonts w:ascii="Dasa Sans" w:hAnsi="Dasa Sans"/>
        <w:b/>
        <w:color w:val="FF0000"/>
        <w:sz w:val="28"/>
        <w:szCs w:val="28"/>
      </w:rPr>
      <w:t>CABEÇALHO INSTITUCIONAL – Faculdade e Departamento)</w:t>
    </w:r>
  </w:p>
  <w:p w14:paraId="09165949" w14:textId="3294DDFF" w:rsidR="00774275" w:rsidRDefault="00774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5765"/>
    <w:multiLevelType w:val="hybridMultilevel"/>
    <w:tmpl w:val="F87C328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67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92"/>
    <w:rsid w:val="002F23D0"/>
    <w:rsid w:val="00433692"/>
    <w:rsid w:val="00575F39"/>
    <w:rsid w:val="00632C01"/>
    <w:rsid w:val="00774275"/>
    <w:rsid w:val="00E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A5A5E"/>
  <w15:chartTrackingRefBased/>
  <w15:docId w15:val="{B836F1BA-F91F-4003-8FA7-25157A31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4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2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2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2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7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T Batista</dc:creator>
  <cp:keywords/>
  <dc:description/>
  <cp:lastModifiedBy>Marielle da Silva Sant'Anna</cp:lastModifiedBy>
  <cp:revision>4</cp:revision>
  <dcterms:created xsi:type="dcterms:W3CDTF">2022-03-21T22:53:00Z</dcterms:created>
  <dcterms:modified xsi:type="dcterms:W3CDTF">2023-12-20T11:57:00Z</dcterms:modified>
</cp:coreProperties>
</file>